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90CA61" w14:textId="1E891B5D" w:rsidR="00FE0F1E" w:rsidRPr="00FE0F1E" w:rsidRDefault="00FE0F1E" w:rsidP="00FE0F1E">
      <w:pPr>
        <w:pStyle w:val="Textoindependiente3"/>
        <w:jc w:val="center"/>
        <w:rPr>
          <w:rFonts w:ascii="Times New Roman" w:hAnsi="Times New Roman"/>
          <w:b/>
          <w:bCs/>
          <w:sz w:val="24"/>
          <w:lang w:val="es-419"/>
        </w:rPr>
      </w:pPr>
      <w:r w:rsidRPr="00FE0F1E">
        <w:rPr>
          <w:rFonts w:ascii="Times New Roman" w:hAnsi="Times New Roman"/>
          <w:b/>
          <w:bCs/>
          <w:sz w:val="24"/>
          <w:lang w:val="es-419"/>
        </w:rPr>
        <w:t>ÉXITO EN LA EJECUCIÓN PRESUPUESTARIA DEL FOFIM</w:t>
      </w:r>
    </w:p>
    <w:p w14:paraId="12EA1C28" w14:textId="20D1581F" w:rsidR="00FE0F1E" w:rsidRPr="00FE0F1E" w:rsidRDefault="00FE0F1E" w:rsidP="00FE0F1E">
      <w:pPr>
        <w:pStyle w:val="Textoindependiente3"/>
        <w:rPr>
          <w:rFonts w:ascii="Times New Roman" w:hAnsi="Times New Roman"/>
          <w:sz w:val="22"/>
          <w:szCs w:val="22"/>
          <w:lang w:val="es-419"/>
        </w:rPr>
      </w:pPr>
      <w:r w:rsidRPr="00FE0F1E">
        <w:rPr>
          <w:rFonts w:ascii="Times New Roman" w:hAnsi="Times New Roman"/>
          <w:sz w:val="22"/>
          <w:szCs w:val="22"/>
          <w:lang w:val="es-419"/>
        </w:rPr>
        <w:t xml:space="preserve">El </w:t>
      </w:r>
      <w:r w:rsidRPr="00FE0F1E">
        <w:rPr>
          <w:rFonts w:ascii="Times New Roman" w:hAnsi="Times New Roman"/>
          <w:b/>
          <w:bCs/>
          <w:sz w:val="22"/>
          <w:szCs w:val="22"/>
          <w:lang w:val="es-419"/>
        </w:rPr>
        <w:t>Fondo de Financiamiento para la Minería (FOFIM)</w:t>
      </w:r>
      <w:r w:rsidRPr="00FE0F1E">
        <w:rPr>
          <w:rFonts w:ascii="Times New Roman" w:hAnsi="Times New Roman"/>
          <w:sz w:val="22"/>
          <w:szCs w:val="22"/>
          <w:lang w:val="es-419"/>
        </w:rPr>
        <w:t xml:space="preserve"> ha alcanzado un hito financiero significativo, logrando ejecutar con éxito una parte sustancial del presupuesto asignado para la colocación de préstamos en la gestión actual. Bajo el liderazgo del Director General Ejecutivo, </w:t>
      </w:r>
      <w:r w:rsidRPr="00FE0F1E">
        <w:rPr>
          <w:rFonts w:ascii="Times New Roman" w:hAnsi="Times New Roman"/>
          <w:b/>
          <w:bCs/>
          <w:sz w:val="22"/>
          <w:szCs w:val="22"/>
          <w:lang w:val="es-419"/>
        </w:rPr>
        <w:t>Lic. Rolando Yujra Segales</w:t>
      </w:r>
      <w:r w:rsidRPr="00FE0F1E">
        <w:rPr>
          <w:rFonts w:ascii="Times New Roman" w:hAnsi="Times New Roman"/>
          <w:sz w:val="22"/>
          <w:szCs w:val="22"/>
          <w:lang w:val="es-419"/>
        </w:rPr>
        <w:t xml:space="preserve">, la entidad ha canalizado </w:t>
      </w:r>
      <w:r w:rsidRPr="00FE0F1E">
        <w:rPr>
          <w:rFonts w:ascii="Times New Roman" w:hAnsi="Times New Roman"/>
          <w:b/>
          <w:bCs/>
          <w:sz w:val="22"/>
          <w:szCs w:val="22"/>
          <w:lang w:val="es-419"/>
        </w:rPr>
        <w:t>Bs 2</w:t>
      </w:r>
      <w:r>
        <w:rPr>
          <w:rFonts w:ascii="Times New Roman" w:hAnsi="Times New Roman"/>
          <w:b/>
          <w:bCs/>
          <w:sz w:val="22"/>
          <w:szCs w:val="22"/>
          <w:lang w:val="es-419"/>
        </w:rPr>
        <w:t>1.3</w:t>
      </w:r>
      <w:r w:rsidRPr="00FE0F1E">
        <w:rPr>
          <w:rFonts w:ascii="Times New Roman" w:hAnsi="Times New Roman"/>
          <w:b/>
          <w:bCs/>
          <w:sz w:val="22"/>
          <w:szCs w:val="22"/>
          <w:lang w:val="es-419"/>
        </w:rPr>
        <w:t>0</w:t>
      </w:r>
      <w:r>
        <w:rPr>
          <w:rFonts w:ascii="Times New Roman" w:hAnsi="Times New Roman"/>
          <w:b/>
          <w:bCs/>
          <w:sz w:val="22"/>
          <w:szCs w:val="22"/>
          <w:lang w:val="es-419"/>
        </w:rPr>
        <w:t>0.000</w:t>
      </w:r>
      <w:r w:rsidRPr="00FE0F1E">
        <w:rPr>
          <w:rFonts w:ascii="Times New Roman" w:hAnsi="Times New Roman"/>
          <w:sz w:val="22"/>
          <w:szCs w:val="22"/>
          <w:lang w:val="es-419"/>
        </w:rPr>
        <w:t xml:space="preserve"> en financiamiento de fomento, superando los históricos problemas de burocracia y baja ejecución que caracterizaban a gestiones anteriores. Este logro demuestra la reactivación institucional y el compromiso firme con el sector minero cooperativizado a nivel nacional.</w:t>
      </w:r>
    </w:p>
    <w:p w14:paraId="3A46E427" w14:textId="1C179B86" w:rsidR="00FE0F1E" w:rsidRPr="00FE0F1E" w:rsidRDefault="00FE0F1E" w:rsidP="00FE0F1E">
      <w:pPr>
        <w:pStyle w:val="Textoindependiente3"/>
        <w:rPr>
          <w:rFonts w:ascii="Times New Roman" w:hAnsi="Times New Roman"/>
          <w:b/>
          <w:bCs/>
          <w:sz w:val="22"/>
          <w:szCs w:val="22"/>
          <w:lang w:val="es-419"/>
        </w:rPr>
      </w:pPr>
      <w:r w:rsidRPr="00FE0F1E">
        <w:rPr>
          <w:rFonts w:ascii="Times New Roman" w:hAnsi="Times New Roman"/>
          <w:b/>
          <w:bCs/>
          <w:sz w:val="22"/>
          <w:szCs w:val="22"/>
          <w:lang w:val="es-419"/>
        </w:rPr>
        <w:t>Impacto Nacional y Beneficio Directo</w:t>
      </w:r>
    </w:p>
    <w:p w14:paraId="75F65BF1" w14:textId="7B356BB3" w:rsidR="00FE0F1E" w:rsidRDefault="00FE0F1E" w:rsidP="00FE0F1E">
      <w:pPr>
        <w:pStyle w:val="Textoindependiente3"/>
        <w:rPr>
          <w:rFonts w:ascii="Times New Roman" w:hAnsi="Times New Roman"/>
          <w:sz w:val="22"/>
          <w:szCs w:val="22"/>
          <w:lang w:val="es-419"/>
        </w:rPr>
      </w:pPr>
      <w:r>
        <w:rPr>
          <w:rFonts w:ascii="Times New Roman" w:hAnsi="Times New Roman"/>
          <w:sz w:val="22"/>
          <w:szCs w:val="22"/>
          <w:lang w:val="es-419"/>
        </w:rPr>
        <w:t>“El presupuesto que teníamos de</w:t>
      </w:r>
      <w:r w:rsidRPr="00FE0F1E">
        <w:t xml:space="preserve"> </w:t>
      </w:r>
      <w:r w:rsidRPr="00FE0F1E">
        <w:rPr>
          <w:rFonts w:ascii="Times New Roman" w:hAnsi="Times New Roman"/>
          <w:sz w:val="22"/>
          <w:szCs w:val="22"/>
          <w:lang w:val="es-419"/>
        </w:rPr>
        <w:t xml:space="preserve">Bs 21.300.000 </w:t>
      </w:r>
      <w:r>
        <w:rPr>
          <w:rFonts w:ascii="Times New Roman" w:hAnsi="Times New Roman"/>
          <w:sz w:val="22"/>
          <w:szCs w:val="22"/>
          <w:lang w:val="es-419"/>
        </w:rPr>
        <w:t xml:space="preserve">ha sido ya concluido en agosto (…)  con 11 cooperativas (mineras) beneficiadas”, citó el Director Yujra en entrevista a Red Integración Minera. </w:t>
      </w:r>
    </w:p>
    <w:p w14:paraId="4CAB79CB" w14:textId="5D30E89F" w:rsidR="00FE0F1E" w:rsidRPr="00FE0F1E" w:rsidRDefault="00FE0F1E" w:rsidP="00FE0F1E">
      <w:pPr>
        <w:pStyle w:val="Textoindependiente3"/>
        <w:rPr>
          <w:rFonts w:ascii="Times New Roman" w:hAnsi="Times New Roman"/>
          <w:sz w:val="22"/>
          <w:szCs w:val="22"/>
          <w:lang w:val="es-419"/>
        </w:rPr>
      </w:pPr>
      <w:r w:rsidRPr="00FE0F1E">
        <w:rPr>
          <w:rFonts w:ascii="Times New Roman" w:hAnsi="Times New Roman"/>
          <w:sz w:val="22"/>
          <w:szCs w:val="22"/>
          <w:lang w:val="es-419"/>
        </w:rPr>
        <w:t>La colocación efectiva de estos recursos marc</w:t>
      </w:r>
      <w:r>
        <w:rPr>
          <w:rFonts w:ascii="Times New Roman" w:hAnsi="Times New Roman"/>
          <w:sz w:val="22"/>
          <w:szCs w:val="22"/>
          <w:lang w:val="es-419"/>
        </w:rPr>
        <w:t>a</w:t>
      </w:r>
      <w:r w:rsidRPr="00FE0F1E">
        <w:rPr>
          <w:rFonts w:ascii="Times New Roman" w:hAnsi="Times New Roman"/>
          <w:sz w:val="22"/>
          <w:szCs w:val="22"/>
          <w:lang w:val="es-419"/>
        </w:rPr>
        <w:t xml:space="preserve"> un impacto positivo y distribuido en la cadena productiva. Los préstamos se han destinado principalmente a la </w:t>
      </w:r>
      <w:r w:rsidRPr="00FE0F1E">
        <w:rPr>
          <w:rFonts w:ascii="Times New Roman" w:hAnsi="Times New Roman"/>
          <w:b/>
          <w:bCs/>
          <w:sz w:val="22"/>
          <w:szCs w:val="22"/>
          <w:lang w:val="es-419"/>
        </w:rPr>
        <w:t>mecanización y tecnologización</w:t>
      </w:r>
      <w:r w:rsidRPr="00FE0F1E">
        <w:rPr>
          <w:rFonts w:ascii="Times New Roman" w:hAnsi="Times New Roman"/>
          <w:sz w:val="22"/>
          <w:szCs w:val="22"/>
          <w:lang w:val="es-419"/>
        </w:rPr>
        <w:t xml:space="preserve"> de las operaciones, permitiendo a los </w:t>
      </w:r>
      <w:r w:rsidRPr="00FE0F1E">
        <w:rPr>
          <w:rFonts w:ascii="Times New Roman" w:hAnsi="Times New Roman"/>
          <w:b/>
          <w:bCs/>
          <w:sz w:val="22"/>
          <w:szCs w:val="22"/>
          <w:lang w:val="es-419"/>
        </w:rPr>
        <w:t>compañeros cooperativistas mineros</w:t>
      </w:r>
      <w:r w:rsidRPr="00FE0F1E">
        <w:rPr>
          <w:rFonts w:ascii="Times New Roman" w:hAnsi="Times New Roman"/>
          <w:sz w:val="22"/>
          <w:szCs w:val="22"/>
          <w:lang w:val="es-419"/>
        </w:rPr>
        <w:t xml:space="preserve"> adquirir equipos esenciales, optimizar sus procesos de extracción y, por ende, incrementar su productividad. El FOFIM se enfoca en que estos recursos se traduzcan en un mayor flujo económico para las cooperativas y sus familias.</w:t>
      </w:r>
    </w:p>
    <w:p w14:paraId="696C417A" w14:textId="38591692" w:rsidR="00FE0F1E" w:rsidRPr="00FE0F1E" w:rsidRDefault="00FE0F1E" w:rsidP="00FE0F1E">
      <w:pPr>
        <w:pStyle w:val="Textoindependiente3"/>
        <w:rPr>
          <w:rFonts w:ascii="Times New Roman" w:hAnsi="Times New Roman"/>
          <w:b/>
          <w:bCs/>
          <w:sz w:val="22"/>
          <w:szCs w:val="22"/>
          <w:lang w:val="es-419"/>
        </w:rPr>
      </w:pPr>
      <w:r w:rsidRPr="00FE0F1E">
        <w:rPr>
          <w:rFonts w:ascii="Times New Roman" w:hAnsi="Times New Roman"/>
          <w:b/>
          <w:bCs/>
          <w:sz w:val="22"/>
          <w:szCs w:val="22"/>
          <w:lang w:val="es-419"/>
        </w:rPr>
        <w:t>Clave del Éxito: La Gestión del Lic. Yujra</w:t>
      </w:r>
    </w:p>
    <w:p w14:paraId="7918D243" w14:textId="77777777" w:rsidR="00FE0F1E" w:rsidRPr="00FE0F1E" w:rsidRDefault="00FE0F1E" w:rsidP="00FE0F1E">
      <w:pPr>
        <w:pStyle w:val="Textoindependiente3"/>
        <w:rPr>
          <w:rFonts w:ascii="Times New Roman" w:hAnsi="Times New Roman"/>
          <w:sz w:val="22"/>
          <w:szCs w:val="22"/>
          <w:lang w:val="es-419"/>
        </w:rPr>
      </w:pPr>
      <w:r w:rsidRPr="00FE0F1E">
        <w:rPr>
          <w:rFonts w:ascii="Times New Roman" w:hAnsi="Times New Roman"/>
          <w:sz w:val="22"/>
          <w:szCs w:val="22"/>
          <w:lang w:val="es-419"/>
        </w:rPr>
        <w:t xml:space="preserve">La aceleración en el desembolso y la alta ejecución presupuestaria son resultado directo de la reingeniería interna implementada por el </w:t>
      </w:r>
      <w:r w:rsidRPr="00FE0F1E">
        <w:rPr>
          <w:rFonts w:ascii="Times New Roman" w:hAnsi="Times New Roman"/>
          <w:b/>
          <w:bCs/>
          <w:sz w:val="22"/>
          <w:szCs w:val="22"/>
          <w:lang w:val="es-419"/>
        </w:rPr>
        <w:t>Lic. Rolando Yujra</w:t>
      </w:r>
      <w:r w:rsidRPr="00FE0F1E">
        <w:rPr>
          <w:rFonts w:ascii="Times New Roman" w:hAnsi="Times New Roman"/>
          <w:sz w:val="22"/>
          <w:szCs w:val="22"/>
          <w:lang w:val="es-419"/>
        </w:rPr>
        <w:t>. Desde su llegada, la gestión se ha concentrado en acortar los plazos y simplificar los requisitos gracias a la operatividad de los nuevos reglamentos, como el Reglamento Operativo para Préstamos (ROP) y el Reglamento de Mecanización. Esta nueva política ha reducido significativamente los tiempos de aprobación de préstamos, que antes podían tardar más de un año y que ahora se concretan en un tiempo récord, recibiendo una evaluación positiva por parte de las federaciones mineras.</w:t>
      </w:r>
    </w:p>
    <w:p w14:paraId="48475897" w14:textId="4CC3ADB7" w:rsidR="00FE0F1E" w:rsidRPr="00FE0F1E" w:rsidRDefault="00FE0F1E" w:rsidP="00FE0F1E">
      <w:pPr>
        <w:pStyle w:val="Textoindependiente3"/>
        <w:rPr>
          <w:rFonts w:ascii="Times New Roman" w:hAnsi="Times New Roman"/>
          <w:b/>
          <w:bCs/>
          <w:sz w:val="22"/>
          <w:szCs w:val="22"/>
          <w:lang w:val="es-419"/>
        </w:rPr>
      </w:pPr>
      <w:r w:rsidRPr="00FE0F1E">
        <w:rPr>
          <w:rFonts w:ascii="Times New Roman" w:hAnsi="Times New Roman"/>
          <w:b/>
          <w:bCs/>
          <w:sz w:val="22"/>
          <w:szCs w:val="22"/>
          <w:lang w:val="es-419"/>
        </w:rPr>
        <w:t>La Asistencia Técnica como Garantía</w:t>
      </w:r>
    </w:p>
    <w:p w14:paraId="741E6342" w14:textId="086B9A9A" w:rsidR="00FE0F1E" w:rsidRPr="00FE0F1E" w:rsidRDefault="00FE0F1E" w:rsidP="00FE0F1E">
      <w:pPr>
        <w:pStyle w:val="Textoindependiente3"/>
        <w:rPr>
          <w:rFonts w:ascii="Times New Roman" w:hAnsi="Times New Roman"/>
          <w:sz w:val="22"/>
          <w:szCs w:val="22"/>
          <w:lang w:val="es-419"/>
        </w:rPr>
      </w:pPr>
      <w:r w:rsidRPr="00FE0F1E">
        <w:rPr>
          <w:rFonts w:ascii="Times New Roman" w:hAnsi="Times New Roman"/>
          <w:sz w:val="22"/>
          <w:szCs w:val="22"/>
          <w:lang w:val="es-419"/>
        </w:rPr>
        <w:t xml:space="preserve">El éxito en la ejecución no solo es cuantitativo, sino cualitativo. Paralelamente al desembolso, el FOFIM ha fortalecido su programa de </w:t>
      </w:r>
      <w:r w:rsidRPr="00FE0F1E">
        <w:rPr>
          <w:rFonts w:ascii="Times New Roman" w:hAnsi="Times New Roman"/>
          <w:b/>
          <w:bCs/>
          <w:sz w:val="22"/>
          <w:szCs w:val="22"/>
          <w:lang w:val="es-419"/>
        </w:rPr>
        <w:t>asistencia técnica</w:t>
      </w:r>
      <w:r w:rsidRPr="00FE0F1E">
        <w:rPr>
          <w:rFonts w:ascii="Times New Roman" w:hAnsi="Times New Roman"/>
          <w:sz w:val="22"/>
          <w:szCs w:val="22"/>
          <w:lang w:val="es-419"/>
        </w:rPr>
        <w:t xml:space="preserve">, asegurando que cada cooperativa beneficiaria reciba una evaluación y orientación previa a la inversión. Esta asesoría técnica se traduce en la correcta elaboración de proyectos y en la verificación </w:t>
      </w:r>
      <w:r w:rsidRPr="00FE0F1E">
        <w:rPr>
          <w:rFonts w:ascii="Times New Roman" w:hAnsi="Times New Roman"/>
          <w:i/>
          <w:iCs/>
          <w:sz w:val="22"/>
          <w:szCs w:val="22"/>
          <w:lang w:val="es-419"/>
        </w:rPr>
        <w:t>in situ</w:t>
      </w:r>
      <w:r w:rsidRPr="00FE0F1E">
        <w:rPr>
          <w:rFonts w:ascii="Times New Roman" w:hAnsi="Times New Roman"/>
          <w:sz w:val="22"/>
          <w:szCs w:val="22"/>
          <w:lang w:val="es-419"/>
        </w:rPr>
        <w:t xml:space="preserve"> de la viabilidad, infraestructura y garantías, garantizando que los</w:t>
      </w:r>
      <w:r>
        <w:rPr>
          <w:rFonts w:ascii="Times New Roman" w:hAnsi="Times New Roman"/>
          <w:sz w:val="22"/>
          <w:szCs w:val="22"/>
          <w:lang w:val="es-419"/>
        </w:rPr>
        <w:t xml:space="preserve"> más de </w:t>
      </w:r>
      <w:r w:rsidRPr="00FE0F1E">
        <w:rPr>
          <w:rFonts w:ascii="Times New Roman" w:hAnsi="Times New Roman"/>
          <w:b/>
          <w:bCs/>
          <w:sz w:val="22"/>
          <w:szCs w:val="22"/>
          <w:lang w:val="es-419"/>
        </w:rPr>
        <w:t>Bs 2</w:t>
      </w:r>
      <w:r>
        <w:rPr>
          <w:rFonts w:ascii="Times New Roman" w:hAnsi="Times New Roman"/>
          <w:b/>
          <w:bCs/>
          <w:sz w:val="22"/>
          <w:szCs w:val="22"/>
          <w:lang w:val="es-419"/>
        </w:rPr>
        <w:t>1</w:t>
      </w:r>
      <w:r w:rsidRPr="00FE0F1E">
        <w:rPr>
          <w:rFonts w:ascii="Times New Roman" w:hAnsi="Times New Roman"/>
          <w:b/>
          <w:bCs/>
          <w:sz w:val="22"/>
          <w:szCs w:val="22"/>
          <w:lang w:val="es-419"/>
        </w:rPr>
        <w:t xml:space="preserve"> millones</w:t>
      </w:r>
      <w:r w:rsidRPr="00FE0F1E">
        <w:rPr>
          <w:rFonts w:ascii="Times New Roman" w:hAnsi="Times New Roman"/>
          <w:sz w:val="22"/>
          <w:szCs w:val="22"/>
          <w:lang w:val="es-419"/>
        </w:rPr>
        <w:t xml:space="preserve"> canalizados generen un retorno real y sostenible para el sector. Este enfoque de acompañamiento reduce el riesgo de mora y fortalece la confianza de los cooperativistas en la entidad estatal.</w:t>
      </w:r>
    </w:p>
    <w:p w14:paraId="4CD2C2FA" w14:textId="2316B53A" w:rsidR="00FE0F1E" w:rsidRPr="00FE0F1E" w:rsidRDefault="00FE0F1E" w:rsidP="00FE0F1E">
      <w:pPr>
        <w:pStyle w:val="Textoindependiente3"/>
        <w:rPr>
          <w:rFonts w:ascii="Times New Roman" w:hAnsi="Times New Roman"/>
          <w:b/>
          <w:bCs/>
          <w:sz w:val="22"/>
          <w:szCs w:val="22"/>
          <w:lang w:val="es-419"/>
        </w:rPr>
      </w:pPr>
      <w:r w:rsidRPr="00FE0F1E">
        <w:rPr>
          <w:rFonts w:ascii="Times New Roman" w:hAnsi="Times New Roman"/>
          <w:b/>
          <w:bCs/>
          <w:sz w:val="22"/>
          <w:szCs w:val="22"/>
          <w:lang w:val="es-419"/>
        </w:rPr>
        <w:t>Consolidación y Mirada al Futuro</w:t>
      </w:r>
    </w:p>
    <w:p w14:paraId="4C8ECF28" w14:textId="77777777" w:rsidR="00FE0F1E" w:rsidRPr="00FE0F1E" w:rsidRDefault="00FE0F1E" w:rsidP="00FE0F1E">
      <w:pPr>
        <w:pStyle w:val="Textoindependiente3"/>
        <w:rPr>
          <w:rFonts w:ascii="Times New Roman" w:hAnsi="Times New Roman"/>
          <w:sz w:val="22"/>
          <w:szCs w:val="22"/>
          <w:lang w:val="es-419"/>
        </w:rPr>
      </w:pPr>
      <w:r w:rsidRPr="00FE0F1E">
        <w:rPr>
          <w:rFonts w:ascii="Times New Roman" w:hAnsi="Times New Roman"/>
          <w:sz w:val="22"/>
          <w:szCs w:val="22"/>
          <w:lang w:val="es-419"/>
        </w:rPr>
        <w:t xml:space="preserve">Con este hito de ejecución, el FOFIM reafirma su compromiso con el </w:t>
      </w:r>
      <w:r w:rsidRPr="00FE0F1E">
        <w:rPr>
          <w:rFonts w:ascii="Times New Roman" w:hAnsi="Times New Roman"/>
          <w:b/>
          <w:bCs/>
          <w:sz w:val="22"/>
          <w:szCs w:val="22"/>
          <w:lang w:val="es-419"/>
        </w:rPr>
        <w:t>Plan Estratégico Institucional (PEI) 2021-2025</w:t>
      </w:r>
      <w:r w:rsidRPr="00FE0F1E">
        <w:rPr>
          <w:rFonts w:ascii="Times New Roman" w:hAnsi="Times New Roman"/>
          <w:sz w:val="22"/>
          <w:szCs w:val="22"/>
          <w:lang w:val="es-419"/>
        </w:rPr>
        <w:t xml:space="preserve">, que busca el desarrollo integral de la minería cooperativizada. La alta tasa de desembolso no es una meta final, sino la base para seguir incrementando la colocación de créditos en futuras gestiones. El </w:t>
      </w:r>
      <w:r w:rsidRPr="00FE0F1E">
        <w:rPr>
          <w:rFonts w:ascii="Times New Roman" w:hAnsi="Times New Roman"/>
          <w:b/>
          <w:bCs/>
          <w:sz w:val="22"/>
          <w:szCs w:val="22"/>
          <w:lang w:val="es-419"/>
        </w:rPr>
        <w:t>Lic. Yujra</w:t>
      </w:r>
      <w:r w:rsidRPr="00FE0F1E">
        <w:rPr>
          <w:rFonts w:ascii="Times New Roman" w:hAnsi="Times New Roman"/>
          <w:sz w:val="22"/>
          <w:szCs w:val="22"/>
          <w:lang w:val="es-419"/>
        </w:rPr>
        <w:t xml:space="preserve"> y su equipo se consolidan como el pilar fundamental que permite al Estado boliviano inyectar capital de fomento de manera ágil y transparente, transformando las cooperativas mineras de Bolivia en un sector más moderno, productivo y económicamente estable.</w:t>
      </w:r>
    </w:p>
    <w:p w14:paraId="71B36155" w14:textId="0722305C" w:rsidR="0011424E" w:rsidRDefault="00FE0F1E" w:rsidP="00FE0F1E">
      <w:pPr>
        <w:pStyle w:val="Textoindependiente3"/>
        <w:rPr>
          <w:rFonts w:ascii="Times New Roman" w:hAnsi="Times New Roman"/>
          <w:sz w:val="22"/>
          <w:szCs w:val="22"/>
        </w:rPr>
      </w:pPr>
      <w:r>
        <w:rPr>
          <w:rFonts w:ascii="Times New Roman" w:hAnsi="Times New Roman"/>
          <w:noProof/>
          <w:sz w:val="22"/>
          <w:szCs w:val="22"/>
          <w:lang w:val="es-419"/>
        </w:rPr>
        <w:lastRenderedPageBreak/>
        <w:drawing>
          <wp:inline distT="0" distB="0" distL="0" distR="0" wp14:anchorId="42B68FC0" wp14:editId="2080CAD0">
            <wp:extent cx="5962650" cy="2686050"/>
            <wp:effectExtent l="0" t="0" r="0" b="0"/>
            <wp:docPr id="13975135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686050"/>
                    </a:xfrm>
                    <a:prstGeom prst="rect">
                      <a:avLst/>
                    </a:prstGeom>
                    <a:noFill/>
                    <a:ln>
                      <a:noFill/>
                    </a:ln>
                  </pic:spPr>
                </pic:pic>
              </a:graphicData>
            </a:graphic>
          </wp:inline>
        </w:drawing>
      </w:r>
    </w:p>
    <w:p w14:paraId="09A9E10F" w14:textId="77777777" w:rsidR="0011424E" w:rsidRDefault="0011424E">
      <w:pPr>
        <w:pStyle w:val="Textoindependiente3"/>
        <w:spacing w:after="0" w:line="240" w:lineRule="auto"/>
        <w:jc w:val="left"/>
        <w:rPr>
          <w:rFonts w:ascii="Times New Roman" w:hAnsi="Times New Roman"/>
          <w:sz w:val="22"/>
          <w:szCs w:val="22"/>
        </w:rPr>
      </w:pPr>
    </w:p>
    <w:p w14:paraId="552BB492" w14:textId="63A2CBB1" w:rsidR="0011424E" w:rsidRDefault="004970C9">
      <w:pPr>
        <w:pStyle w:val="Textoindependiente3"/>
        <w:spacing w:after="0" w:line="240" w:lineRule="auto"/>
        <w:jc w:val="left"/>
        <w:rPr>
          <w:rFonts w:ascii="Times New Roman" w:hAnsi="Times New Roman"/>
          <w:sz w:val="22"/>
          <w:szCs w:val="22"/>
        </w:rPr>
      </w:pPr>
      <w:r>
        <w:rPr>
          <w:rFonts w:ascii="Times New Roman" w:hAnsi="Times New Roman"/>
          <w:sz w:val="22"/>
          <w:szCs w:val="22"/>
        </w:rPr>
        <w:t xml:space="preserve"> </w:t>
      </w:r>
    </w:p>
    <w:p w14:paraId="08BB20C1" w14:textId="77777777" w:rsidR="0011424E" w:rsidRDefault="009F6CA8">
      <w:pPr>
        <w:pStyle w:val="Textoindependiente3"/>
        <w:spacing w:after="0" w:line="240" w:lineRule="auto"/>
        <w:jc w:val="left"/>
        <w:rPr>
          <w:rFonts w:ascii="Times New Roman" w:hAnsi="Times New Roman"/>
          <w:sz w:val="12"/>
          <w:szCs w:val="12"/>
        </w:rPr>
      </w:pPr>
      <w:r>
        <w:rPr>
          <w:rFonts w:ascii="Times New Roman" w:hAnsi="Times New Roman"/>
          <w:sz w:val="12"/>
          <w:szCs w:val="12"/>
        </w:rPr>
        <w:t>ACFR</w:t>
      </w:r>
    </w:p>
    <w:p w14:paraId="0DE44C2E" w14:textId="77777777" w:rsidR="0011424E" w:rsidRDefault="009F6CA8">
      <w:pPr>
        <w:pStyle w:val="Textoindependiente3"/>
        <w:spacing w:after="0" w:line="240" w:lineRule="auto"/>
        <w:jc w:val="left"/>
        <w:rPr>
          <w:rFonts w:ascii="Times New Roman" w:hAnsi="Times New Roman"/>
          <w:sz w:val="12"/>
          <w:szCs w:val="12"/>
        </w:rPr>
      </w:pPr>
      <w:r>
        <w:rPr>
          <w:rFonts w:ascii="Times New Roman" w:hAnsi="Times New Roman"/>
          <w:sz w:val="12"/>
          <w:szCs w:val="12"/>
        </w:rPr>
        <w:t>c.c.</w:t>
      </w:r>
    </w:p>
    <w:p w14:paraId="0A4B3FCE" w14:textId="77777777" w:rsidR="0011424E" w:rsidRDefault="00C113DF" w:rsidP="00C113DF">
      <w:pPr>
        <w:pStyle w:val="Textoindependiente3"/>
        <w:spacing w:after="0" w:line="240" w:lineRule="auto"/>
        <w:jc w:val="left"/>
        <w:rPr>
          <w:rFonts w:ascii="Times New Roman" w:hAnsi="Times New Roman"/>
          <w:sz w:val="12"/>
          <w:szCs w:val="12"/>
        </w:rPr>
      </w:pPr>
      <w:r>
        <w:rPr>
          <w:rFonts w:ascii="Times New Roman" w:hAnsi="Times New Roman"/>
          <w:sz w:val="12"/>
          <w:szCs w:val="12"/>
        </w:rPr>
        <w:t>Adj.</w:t>
      </w:r>
    </w:p>
    <w:p w14:paraId="03DB7311" w14:textId="77777777" w:rsidR="0011424E" w:rsidRDefault="0011424E">
      <w:pPr>
        <w:pStyle w:val="Textoindependiente3"/>
        <w:spacing w:after="0" w:line="240" w:lineRule="auto"/>
        <w:jc w:val="left"/>
        <w:rPr>
          <w:rFonts w:ascii="Times New Roman" w:hAnsi="Times New Roman"/>
          <w:sz w:val="12"/>
          <w:szCs w:val="12"/>
        </w:rPr>
      </w:pPr>
    </w:p>
    <w:sectPr w:rsidR="0011424E" w:rsidSect="0045545F">
      <w:headerReference w:type="default" r:id="rId9"/>
      <w:footerReference w:type="default" r:id="rId10"/>
      <w:pgSz w:w="12240" w:h="15840" w:code="1"/>
      <w:pgMar w:top="1985" w:right="1134" w:bottom="1134" w:left="1701" w:header="567" w:footer="113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EBCE" w14:textId="77777777" w:rsidR="000B6E7B" w:rsidRDefault="000B6E7B">
      <w:r>
        <w:separator/>
      </w:r>
    </w:p>
  </w:endnote>
  <w:endnote w:type="continuationSeparator" w:id="0">
    <w:p w14:paraId="1F646546" w14:textId="77777777" w:rsidR="000B6E7B" w:rsidRDefault="000B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32bc">
    <w:altName w:val="Cambria"/>
    <w:charset w:val="01"/>
    <w:family w:val="roman"/>
    <w:pitch w:val="variable"/>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Calibri">
    <w:panose1 w:val="020F0502020204030204"/>
    <w:charset w:val="00"/>
    <w:family w:val="swiss"/>
    <w:pitch w:val="variable"/>
    <w:sig w:usb0="E0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54E3" w14:textId="1EC07F0C" w:rsidR="0011424E" w:rsidRDefault="00B55A36">
    <w:pPr>
      <w:pStyle w:val="Piedepgina"/>
    </w:pPr>
    <w:r>
      <w:rPr>
        <w:noProof/>
      </w:rPr>
      <w:drawing>
        <wp:anchor distT="0" distB="0" distL="114300" distR="114300" simplePos="0" relativeHeight="251704320" behindDoc="1" locked="0" layoutInCell="1" allowOverlap="1" wp14:anchorId="05323F08" wp14:editId="03346279">
          <wp:simplePos x="0" y="0"/>
          <wp:positionH relativeFrom="column">
            <wp:posOffset>-1066800</wp:posOffset>
          </wp:positionH>
          <wp:positionV relativeFrom="paragraph">
            <wp:posOffset>-2914650</wp:posOffset>
          </wp:positionV>
          <wp:extent cx="7894955" cy="3682365"/>
          <wp:effectExtent l="0" t="0" r="0" b="0"/>
          <wp:wrapNone/>
          <wp:docPr id="13658731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4534" name="Imagen 1514944534"/>
                  <pic:cNvPicPr/>
                </pic:nvPicPr>
                <pic:blipFill>
                  <a:blip r:embed="rId1">
                    <a:extLst>
                      <a:ext uri="{28A0092B-C50C-407E-A947-70E740481C1C}">
                        <a14:useLocalDpi xmlns:a14="http://schemas.microsoft.com/office/drawing/2010/main" val="0"/>
                      </a:ext>
                    </a:extLst>
                  </a:blip>
                  <a:stretch>
                    <a:fillRect/>
                  </a:stretch>
                </pic:blipFill>
                <pic:spPr>
                  <a:xfrm>
                    <a:off x="0" y="0"/>
                    <a:ext cx="7894955" cy="36823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3EA5DE81" wp14:editId="50075DDF">
              <wp:simplePos x="0" y="0"/>
              <wp:positionH relativeFrom="page">
                <wp:posOffset>6849110</wp:posOffset>
              </wp:positionH>
              <wp:positionV relativeFrom="paragraph">
                <wp:posOffset>209550</wp:posOffset>
              </wp:positionV>
              <wp:extent cx="468630" cy="447040"/>
              <wp:effectExtent l="0" t="0" r="26670" b="10160"/>
              <wp:wrapNone/>
              <wp:docPr id="2016235094" name="Elipse 1"/>
              <wp:cNvGraphicFramePr/>
              <a:graphic xmlns:a="http://schemas.openxmlformats.org/drawingml/2006/main">
                <a:graphicData uri="http://schemas.microsoft.com/office/word/2010/wordprocessingShape">
                  <wps:wsp>
                    <wps:cNvSpPr/>
                    <wps:spPr>
                      <a:xfrm>
                        <a:off x="0" y="0"/>
                        <a:ext cx="468630" cy="44704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8092CF6" w14:textId="77777777" w:rsidR="0011424E" w:rsidRDefault="00B55A36" w:rsidP="00B55A36">
                          <w:pPr>
                            <w:jc w:val="center"/>
                            <w:rPr>
                              <w:b/>
                              <w:bCs/>
                            </w:rPr>
                          </w:pPr>
                          <w:r>
                            <w:rPr>
                              <w:b/>
                              <w:bCs/>
                            </w:rPr>
                            <w:fldChar w:fldCharType="begin"/>
                          </w:r>
                          <w:r>
                            <w:rPr>
                              <w:b/>
                              <w:bCs/>
                            </w:rPr>
                            <w:instrText>PAGE   \* MERGEFORMAT</w:instrText>
                          </w:r>
                          <w:r>
                            <w:rPr>
                              <w:b/>
                              <w:bCs/>
                            </w:rPr>
                            <w:fldChar w:fldCharType="separate"/>
                          </w:r>
                          <w:r>
                            <w:rPr>
                              <w:b/>
                              <w:bCs/>
                            </w:rPr>
                            <w:t>1</w:t>
                          </w:r>
                          <w:r>
                            <w:rPr>
                              <w:b/>
                              <w:bCs/>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5DE81" id="Elipse 1" o:spid="_x0000_s1026" style="position:absolute;margin-left:539.3pt;margin-top:16.5pt;width:36.9pt;height:3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" fillcolor="white [3201]" strokecolor="white [3212]" strokeweight="2pt">
              <v:textbox>
                <w:txbxContent>
                  <w:p w14:paraId="08092CF6" w14:textId="77777777" w:rsidR="0011424E" w:rsidRDefault="00B55A36" w:rsidP="00B55A36">
                    <w:pPr>
                      <w:jc w:val="center"/>
                      <w:rPr>
                        <w:b/>
                        <w:bCs/>
                      </w:rPr>
                    </w:pPr>
                    <w:r>
                      <w:rPr>
                        <w:b/>
                        <w:bCs/>
                      </w:rPr>
                      <w:fldChar w:fldCharType="begin"/>
                    </w:r>
                    <w:r>
                      <w:rPr>
                        <w:b/>
                        <w:bCs/>
                      </w:rPr>
                      <w:instrText>PAGE   \* MERGEFORMAT</w:instrText>
                    </w:r>
                    <w:r>
                      <w:rPr>
                        <w:b/>
                        <w:bCs/>
                      </w:rPr>
                      <w:fldChar w:fldCharType="separate"/>
                    </w:r>
                    <w:r>
                      <w:rPr>
                        <w:b/>
                        <w:bCs/>
                      </w:rPr>
                      <w:t>1</w:t>
                    </w:r>
                    <w:r>
                      <w:rPr>
                        <w:b/>
                        <w:bCs/>
                      </w:rPr>
                      <w:fldChar w:fldCharType="end"/>
                    </w:r>
                  </w:p>
                </w:txbxContent>
              </v:textbox>
              <w10:wrap anchorx="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EE12" w14:textId="77777777" w:rsidR="000B6E7B" w:rsidRDefault="000B6E7B">
      <w:r>
        <w:separator/>
      </w:r>
    </w:p>
  </w:footnote>
  <w:footnote w:type="continuationSeparator" w:id="0">
    <w:p w14:paraId="27652BAC" w14:textId="77777777" w:rsidR="000B6E7B" w:rsidRDefault="000B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FE00" w14:textId="24EF2B92" w:rsidR="0011424E" w:rsidRDefault="00EE0479">
    <w:pPr>
      <w:pStyle w:val="Encabezado"/>
      <w:jc w:val="center"/>
      <w:rPr>
        <w:rFonts w:ascii="Arial" w:hAnsi="Arial" w:cs="Arial"/>
        <w:color w:val="4F81BD"/>
        <w:sz w:val="18"/>
        <w:szCs w:val="18"/>
      </w:rPr>
    </w:pPr>
    <w:r>
      <w:rPr>
        <w:noProof/>
      </w:rPr>
      <w:drawing>
        <wp:anchor distT="0" distB="0" distL="114300" distR="114300" simplePos="0" relativeHeight="251655680" behindDoc="1" locked="0" layoutInCell="1" allowOverlap="1" wp14:anchorId="066734F1" wp14:editId="1551A056">
          <wp:simplePos x="0" y="0"/>
          <wp:positionH relativeFrom="page">
            <wp:posOffset>-53340</wp:posOffset>
          </wp:positionH>
          <wp:positionV relativeFrom="paragraph">
            <wp:posOffset>-257175</wp:posOffset>
          </wp:positionV>
          <wp:extent cx="7782398" cy="4048125"/>
          <wp:effectExtent l="0" t="0" r="9525" b="0"/>
          <wp:wrapNone/>
          <wp:docPr id="2097751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9477"/>
                  <a:stretch/>
                </pic:blipFill>
                <pic:spPr bwMode="auto">
                  <a:xfrm>
                    <a:off x="0" y="0"/>
                    <a:ext cx="7782398" cy="404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E8ED1D" w14:textId="1866985B" w:rsidR="0011424E" w:rsidRDefault="0011424E">
    <w:pPr>
      <w:pStyle w:val="Encabezado"/>
      <w:spacing w:line="120" w:lineRule="auto"/>
      <w:rPr>
        <w:rFonts w:ascii="Agency FB" w:hAnsi="Agency FB" w:cs="Arial"/>
        <w:szCs w:val="28"/>
      </w:rPr>
    </w:pPr>
  </w:p>
  <w:p w14:paraId="07DD4456" w14:textId="77777777" w:rsidR="0011424E" w:rsidRDefault="0011424E">
    <w:pPr>
      <w:pStyle w:val="Encabezado"/>
      <w:spacing w:line="19" w:lineRule="auto"/>
    </w:pPr>
  </w:p>
  <w:p w14:paraId="4E933FB4" w14:textId="77ECDF93" w:rsidR="0011424E" w:rsidRDefault="0011424E">
    <w:pPr>
      <w:pStyle w:val="Encabezado"/>
      <w:spacing w:line="19" w:lineRule="auto"/>
    </w:pPr>
  </w:p>
  <w:p w14:paraId="01FFB988" w14:textId="77777777" w:rsidR="0011424E" w:rsidRDefault="0011424E">
    <w:pPr>
      <w:pStyle w:val="Encabezado"/>
      <w:spacing w:line="1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7CF"/>
    <w:multiLevelType w:val="multilevel"/>
    <w:tmpl w:val="84AC1E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DA481A"/>
    <w:multiLevelType w:val="multilevel"/>
    <w:tmpl w:val="BD5A9D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096853">
    <w:abstractNumId w:val="1"/>
  </w:num>
  <w:num w:numId="2" w16cid:durableId="87958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17"/>
    <w:rsid w:val="00002B3B"/>
    <w:rsid w:val="0002796E"/>
    <w:rsid w:val="000421B1"/>
    <w:rsid w:val="00042882"/>
    <w:rsid w:val="00085917"/>
    <w:rsid w:val="000B6E7B"/>
    <w:rsid w:val="0011424E"/>
    <w:rsid w:val="001532E7"/>
    <w:rsid w:val="0017061B"/>
    <w:rsid w:val="002F4D80"/>
    <w:rsid w:val="0032776C"/>
    <w:rsid w:val="0039748B"/>
    <w:rsid w:val="004048CB"/>
    <w:rsid w:val="00412E71"/>
    <w:rsid w:val="00427DA5"/>
    <w:rsid w:val="0045545F"/>
    <w:rsid w:val="00474FEF"/>
    <w:rsid w:val="004970C9"/>
    <w:rsid w:val="004D7AF4"/>
    <w:rsid w:val="004F2AB4"/>
    <w:rsid w:val="00505387"/>
    <w:rsid w:val="00574F9A"/>
    <w:rsid w:val="00597415"/>
    <w:rsid w:val="005C7233"/>
    <w:rsid w:val="00652C15"/>
    <w:rsid w:val="006600CB"/>
    <w:rsid w:val="00763C58"/>
    <w:rsid w:val="00830A8A"/>
    <w:rsid w:val="008A7F3B"/>
    <w:rsid w:val="009308A8"/>
    <w:rsid w:val="00955DF3"/>
    <w:rsid w:val="009C0C5E"/>
    <w:rsid w:val="009C6467"/>
    <w:rsid w:val="009F5822"/>
    <w:rsid w:val="009F6CA8"/>
    <w:rsid w:val="00AA0EFE"/>
    <w:rsid w:val="00AB1A85"/>
    <w:rsid w:val="00B40E6D"/>
    <w:rsid w:val="00B55A36"/>
    <w:rsid w:val="00C113DF"/>
    <w:rsid w:val="00C759D9"/>
    <w:rsid w:val="00CC37CE"/>
    <w:rsid w:val="00D03FC4"/>
    <w:rsid w:val="00D33EDD"/>
    <w:rsid w:val="00D4552E"/>
    <w:rsid w:val="00E707DD"/>
    <w:rsid w:val="00EE0479"/>
    <w:rsid w:val="00EE673B"/>
    <w:rsid w:val="00F1086C"/>
    <w:rsid w:val="00FE0F1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F90D"/>
  <w15:docId w15:val="{0C9EEE33-5B9B-4DD3-B610-12349F9D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499"/>
    <w:rPr>
      <w:color w:val="00000A"/>
      <w:sz w:val="24"/>
      <w:szCs w:val="24"/>
    </w:rPr>
  </w:style>
  <w:style w:type="paragraph" w:styleId="Ttulo1">
    <w:name w:val="heading 1"/>
    <w:basedOn w:val="Normal"/>
    <w:next w:val="Normal"/>
    <w:link w:val="Ttulo1Car"/>
    <w:qFormat/>
    <w:rsid w:val="00266491"/>
    <w:pPr>
      <w:keepNext/>
      <w:widowControl w:val="0"/>
      <w:jc w:val="center"/>
      <w:textAlignment w:val="baseline"/>
      <w:outlineLvl w:val="0"/>
    </w:pPr>
    <w:rPr>
      <w:rFonts w:ascii="Copperplate32bc" w:hAnsi="Copperplate32bc"/>
      <w:b/>
      <w:bCs/>
      <w:szCs w:val="20"/>
      <w:lang w:val="en-US"/>
    </w:rPr>
  </w:style>
  <w:style w:type="paragraph" w:styleId="Ttulo2">
    <w:name w:val="heading 2"/>
    <w:basedOn w:val="Normal"/>
    <w:next w:val="Normal"/>
    <w:qFormat/>
    <w:rsid w:val="00266491"/>
    <w:pPr>
      <w:keepNext/>
      <w:widowControl w:val="0"/>
      <w:jc w:val="center"/>
      <w:textAlignment w:val="baseline"/>
      <w:outlineLvl w:val="1"/>
    </w:pPr>
    <w:rPr>
      <w:rFonts w:ascii="Copperplate Gothic Bold" w:hAnsi="Copperplate Gothic Bold"/>
      <w:b/>
      <w:bCs/>
      <w:sz w:val="20"/>
      <w:szCs w:val="20"/>
      <w:lang w:val="en-US"/>
    </w:rPr>
  </w:style>
  <w:style w:type="paragraph" w:styleId="Ttulo3">
    <w:name w:val="heading 3"/>
    <w:basedOn w:val="Normal"/>
    <w:next w:val="Normal"/>
    <w:qFormat/>
    <w:rsid w:val="00266491"/>
    <w:pPr>
      <w:keepNext/>
      <w:ind w:left="2124" w:firstLine="708"/>
      <w:jc w:val="both"/>
      <w:outlineLvl w:val="2"/>
    </w:pPr>
    <w:rPr>
      <w:rFonts w:ascii="Arial" w:hAnsi="Arial" w:cs="Arial"/>
      <w:b/>
      <w:sz w:val="22"/>
    </w:rPr>
  </w:style>
  <w:style w:type="paragraph" w:styleId="Ttulo4">
    <w:name w:val="heading 4"/>
    <w:basedOn w:val="Normal"/>
    <w:next w:val="Normal"/>
    <w:qFormat/>
    <w:rsid w:val="00266491"/>
    <w:pPr>
      <w:keepNext/>
      <w:spacing w:after="240"/>
      <w:outlineLvl w:val="3"/>
    </w:pPr>
    <w:rPr>
      <w:rFonts w:ascii="Arial" w:hAnsi="Arial" w:cs="Arial"/>
      <w:b/>
      <w:bCs/>
    </w:rPr>
  </w:style>
  <w:style w:type="paragraph" w:styleId="Ttulo5">
    <w:name w:val="heading 5"/>
    <w:basedOn w:val="Normal"/>
    <w:next w:val="Normal"/>
    <w:link w:val="Ttulo5Car"/>
    <w:qFormat/>
    <w:rsid w:val="00BA10DE"/>
    <w:pPr>
      <w:spacing w:before="240" w:after="60"/>
      <w:outlineLvl w:val="4"/>
    </w:pPr>
    <w:rPr>
      <w:rFonts w:ascii="Arial" w:hAnsi="Arial"/>
      <w:b/>
      <w:bCs/>
      <w:i/>
      <w:iCs/>
      <w:sz w:val="26"/>
      <w:szCs w:val="26"/>
    </w:rPr>
  </w:style>
  <w:style w:type="paragraph" w:styleId="Ttulo7">
    <w:name w:val="heading 7"/>
    <w:basedOn w:val="Normal"/>
    <w:next w:val="Normal"/>
    <w:link w:val="Ttulo7Car"/>
    <w:semiHidden/>
    <w:unhideWhenUsed/>
    <w:qFormat/>
    <w:rsid w:val="00A515D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qFormat/>
    <w:rsid w:val="001333D0"/>
    <w:pPr>
      <w:spacing w:before="240" w:after="60"/>
      <w:outlineLvl w:val="7"/>
    </w:pPr>
    <w:rPr>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266491"/>
  </w:style>
  <w:style w:type="character" w:styleId="Textoennegrita">
    <w:name w:val="Strong"/>
    <w:uiPriority w:val="22"/>
    <w:qFormat/>
    <w:rsid w:val="00266491"/>
    <w:rPr>
      <w:b/>
      <w:bCs/>
    </w:rPr>
  </w:style>
  <w:style w:type="character" w:customStyle="1" w:styleId="EnlacedeInternet">
    <w:name w:val="Enlace de Internet"/>
    <w:uiPriority w:val="99"/>
    <w:rsid w:val="00266491"/>
    <w:rPr>
      <w:color w:val="0000FF"/>
      <w:u w:val="single"/>
    </w:rPr>
  </w:style>
  <w:style w:type="character" w:styleId="Hipervnculovisitado">
    <w:name w:val="FollowedHyperlink"/>
    <w:qFormat/>
    <w:rsid w:val="00266491"/>
    <w:rPr>
      <w:color w:val="800080"/>
      <w:u w:val="single"/>
    </w:rPr>
  </w:style>
  <w:style w:type="character" w:customStyle="1" w:styleId="Textoindependiente3Car">
    <w:name w:val="Texto independiente 3 Car"/>
    <w:link w:val="Textoindependiente3"/>
    <w:qFormat/>
    <w:rsid w:val="001603C2"/>
    <w:rPr>
      <w:rFonts w:ascii="Arial" w:hAnsi="Arial" w:cs="Arial"/>
      <w:szCs w:val="24"/>
    </w:rPr>
  </w:style>
  <w:style w:type="character" w:customStyle="1" w:styleId="TextoindependienteCar">
    <w:name w:val="Texto independiente Car"/>
    <w:link w:val="Textoindependiente"/>
    <w:qFormat/>
    <w:rsid w:val="005D4ECF"/>
    <w:rPr>
      <w:rFonts w:ascii="Arial" w:hAnsi="Arial" w:cs="Arial"/>
      <w:bCs/>
      <w:sz w:val="22"/>
      <w:szCs w:val="24"/>
    </w:rPr>
  </w:style>
  <w:style w:type="character" w:customStyle="1" w:styleId="CarCar">
    <w:name w:val="Car Car"/>
    <w:qFormat/>
    <w:locked/>
    <w:rsid w:val="00372BE1"/>
    <w:rPr>
      <w:rFonts w:ascii="Arial" w:hAnsi="Arial" w:cs="Arial"/>
      <w:szCs w:val="24"/>
      <w:lang w:val="es-ES" w:eastAsia="es-ES" w:bidi="ar-SA"/>
    </w:rPr>
  </w:style>
  <w:style w:type="character" w:customStyle="1" w:styleId="TtuloCar1">
    <w:name w:val="Título Car1"/>
    <w:link w:val="Ttulo"/>
    <w:qFormat/>
    <w:rsid w:val="00F77B3F"/>
    <w:rPr>
      <w:rFonts w:ascii="Arial" w:hAnsi="Arial" w:cs="Arial"/>
      <w:b/>
      <w:sz w:val="24"/>
      <w:szCs w:val="24"/>
      <w:u w:val="single"/>
      <w:lang w:val="es-MX" w:eastAsia="es-MX"/>
    </w:rPr>
  </w:style>
  <w:style w:type="character" w:customStyle="1" w:styleId="apple-converted-space">
    <w:name w:val="apple-converted-space"/>
    <w:basedOn w:val="Fuentedeprrafopredeter"/>
    <w:qFormat/>
    <w:rsid w:val="0023271B"/>
  </w:style>
  <w:style w:type="character" w:customStyle="1" w:styleId="Ttulo5Car">
    <w:name w:val="Título 5 Car"/>
    <w:link w:val="Ttulo5"/>
    <w:qFormat/>
    <w:rsid w:val="00BA10DE"/>
    <w:rPr>
      <w:rFonts w:ascii="Arial" w:hAnsi="Arial"/>
      <w:b/>
      <w:bCs/>
      <w:i/>
      <w:iCs/>
      <w:sz w:val="26"/>
      <w:szCs w:val="26"/>
    </w:rPr>
  </w:style>
  <w:style w:type="character" w:customStyle="1" w:styleId="EncabezadoCar">
    <w:name w:val="Encabezado Car"/>
    <w:link w:val="Encabezado"/>
    <w:uiPriority w:val="99"/>
    <w:qFormat/>
    <w:locked/>
    <w:rsid w:val="00BA10DE"/>
    <w:rPr>
      <w:sz w:val="24"/>
      <w:szCs w:val="24"/>
    </w:rPr>
  </w:style>
  <w:style w:type="character" w:customStyle="1" w:styleId="SubttuloCar">
    <w:name w:val="Subtítulo Car"/>
    <w:link w:val="Subttulo"/>
    <w:uiPriority w:val="99"/>
    <w:qFormat/>
    <w:locked/>
    <w:rsid w:val="00BA10DE"/>
    <w:rPr>
      <w:rFonts w:ascii="Arial" w:hAnsi="Arial" w:cs="Arial"/>
      <w:b/>
      <w:sz w:val="24"/>
      <w:szCs w:val="24"/>
      <w:u w:val="single"/>
      <w:lang w:val="es-MX" w:eastAsia="es-MX"/>
    </w:rPr>
  </w:style>
  <w:style w:type="character" w:customStyle="1" w:styleId="Ttulo1Car">
    <w:name w:val="Título 1 Car"/>
    <w:link w:val="Ttulo1"/>
    <w:qFormat/>
    <w:rsid w:val="00936A76"/>
    <w:rPr>
      <w:rFonts w:ascii="Copperplate32bc" w:hAnsi="Copperplate32bc"/>
      <w:b/>
      <w:bCs/>
      <w:sz w:val="24"/>
      <w:lang w:val="en-US" w:eastAsia="es-ES"/>
    </w:rPr>
  </w:style>
  <w:style w:type="character" w:customStyle="1" w:styleId="Ttulo7Car">
    <w:name w:val="Título 7 Car"/>
    <w:basedOn w:val="Fuentedeprrafopredeter"/>
    <w:link w:val="Ttulo7"/>
    <w:semiHidden/>
    <w:qFormat/>
    <w:rsid w:val="00A515DA"/>
    <w:rPr>
      <w:rFonts w:asciiTheme="majorHAnsi" w:eastAsiaTheme="majorEastAsia" w:hAnsiTheme="majorHAnsi" w:cstheme="majorBidi"/>
      <w:i/>
      <w:iCs/>
      <w:color w:val="404040" w:themeColor="text1" w:themeTint="BF"/>
      <w:sz w:val="24"/>
      <w:szCs w:val="24"/>
    </w:rPr>
  </w:style>
  <w:style w:type="character" w:customStyle="1" w:styleId="SangradetextonormalCar">
    <w:name w:val="Sangría de texto normal Car"/>
    <w:basedOn w:val="Fuentedeprrafopredeter"/>
    <w:link w:val="Sangradetextonormal"/>
    <w:qFormat/>
    <w:rsid w:val="008B39C5"/>
    <w:rPr>
      <w:rFonts w:ascii="Arial" w:hAnsi="Arial" w:cs="Arial"/>
      <w:sz w:val="22"/>
      <w:szCs w:val="24"/>
    </w:rPr>
  </w:style>
  <w:style w:type="character" w:customStyle="1" w:styleId="TtuloCar">
    <w:name w:val="Título Car"/>
    <w:basedOn w:val="Fuentedeprrafopredeter"/>
    <w:qFormat/>
    <w:rsid w:val="00D9240B"/>
    <w:rPr>
      <w:rFonts w:ascii="Arial" w:hAnsi="Arial"/>
      <w:b/>
      <w:sz w:val="24"/>
      <w:lang w:val="es-MX"/>
    </w:rPr>
  </w:style>
  <w:style w:type="character" w:customStyle="1" w:styleId="PiedepginaCar">
    <w:name w:val="Pie de página Car"/>
    <w:link w:val="Piedepgina"/>
    <w:qFormat/>
    <w:rsid w:val="00BA42EA"/>
    <w:rPr>
      <w:sz w:val="24"/>
      <w:szCs w:val="24"/>
    </w:rPr>
  </w:style>
  <w:style w:type="character" w:customStyle="1" w:styleId="Sangra3detindependienteCar">
    <w:name w:val="Sangría 3 de t. independiente Car"/>
    <w:basedOn w:val="Fuentedeprrafopredeter"/>
    <w:link w:val="Sangra3detindependiente"/>
    <w:semiHidden/>
    <w:qFormat/>
    <w:rsid w:val="0017750B"/>
    <w:rPr>
      <w:sz w:val="16"/>
      <w:szCs w:val="16"/>
    </w:rPr>
  </w:style>
  <w:style w:type="character" w:customStyle="1" w:styleId="Destacado">
    <w:name w:val="Destacado"/>
    <w:basedOn w:val="Fuentedeprrafopredeter"/>
    <w:uiPriority w:val="20"/>
    <w:qFormat/>
    <w:rsid w:val="008A7856"/>
    <w:rPr>
      <w:i/>
      <w:iCs/>
    </w:rPr>
  </w:style>
  <w:style w:type="character" w:customStyle="1" w:styleId="ListLabel1">
    <w:name w:val="ListLabel 1"/>
    <w:qFormat/>
    <w:rPr>
      <w:rFonts w:cs="Arial"/>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S Mincho" w:cs="Times New Roman"/>
    </w:rPr>
  </w:style>
  <w:style w:type="character" w:customStyle="1" w:styleId="ListLabel6">
    <w:name w:val="ListLabel 6"/>
    <w:qFormat/>
    <w:rPr>
      <w:rFonts w:cs="Arial"/>
      <w:sz w:val="22"/>
      <w:szCs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i w:val="0"/>
      <w:sz w:val="32"/>
    </w:rPr>
  </w:style>
  <w:style w:type="character" w:customStyle="1" w:styleId="ListLabel13">
    <w:name w:val="ListLabel 13"/>
    <w:qFormat/>
    <w:rPr>
      <w:b/>
      <w:i w:val="0"/>
    </w:rPr>
  </w:style>
  <w:style w:type="character" w:customStyle="1" w:styleId="ListLabel14">
    <w:name w:val="ListLabel 14"/>
    <w:qFormat/>
    <w:rPr>
      <w:b/>
    </w:rPr>
  </w:style>
  <w:style w:type="paragraph" w:customStyle="1" w:styleId="Ttulo10">
    <w:name w:val="Título1"/>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link w:val="TextoindependienteCar"/>
    <w:rsid w:val="00266491"/>
    <w:pPr>
      <w:spacing w:before="120"/>
      <w:jc w:val="both"/>
    </w:pPr>
    <w:rPr>
      <w:rFonts w:ascii="Arial" w:hAnsi="Arial"/>
      <w:bCs/>
      <w:sz w:val="22"/>
    </w:rPr>
  </w:style>
  <w:style w:type="paragraph" w:styleId="Lista">
    <w:name w:val="List"/>
    <w:basedOn w:val="Normal"/>
    <w:rsid w:val="00266491"/>
    <w:pPr>
      <w:ind w:left="283" w:hanging="283"/>
    </w:pPr>
  </w:style>
  <w:style w:type="paragraph" w:styleId="Descripcin">
    <w:name w:val="caption"/>
    <w:basedOn w:val="Normal"/>
    <w:next w:val="Normal"/>
    <w:qFormat/>
    <w:rsid w:val="00266491"/>
    <w:pPr>
      <w:spacing w:before="120" w:after="120"/>
    </w:pPr>
    <w:rPr>
      <w:rFonts w:ascii="Arial" w:hAnsi="Arial" w:cs="Arial"/>
      <w:b/>
      <w:bCs/>
      <w:sz w:val="20"/>
      <w:szCs w:val="20"/>
      <w:lang w:val="es-MX" w:eastAsia="es-MX"/>
    </w:rPr>
  </w:style>
  <w:style w:type="paragraph" w:customStyle="1" w:styleId="ndice">
    <w:name w:val="Índice"/>
    <w:basedOn w:val="Normal"/>
    <w:qFormat/>
    <w:pPr>
      <w:suppressLineNumbers/>
    </w:pPr>
    <w:rPr>
      <w:rFonts w:cs="FreeSans"/>
    </w:rPr>
  </w:style>
  <w:style w:type="paragraph" w:styleId="Encabezado">
    <w:name w:val="header"/>
    <w:basedOn w:val="Normal"/>
    <w:link w:val="EncabezadoCar"/>
    <w:rsid w:val="00266491"/>
    <w:pPr>
      <w:tabs>
        <w:tab w:val="center" w:pos="4419"/>
        <w:tab w:val="right" w:pos="8838"/>
      </w:tabs>
    </w:pPr>
  </w:style>
  <w:style w:type="paragraph" w:styleId="Piedepgina">
    <w:name w:val="footer"/>
    <w:basedOn w:val="Normal"/>
    <w:link w:val="PiedepginaCar"/>
    <w:rsid w:val="00266491"/>
    <w:pPr>
      <w:tabs>
        <w:tab w:val="center" w:pos="4419"/>
        <w:tab w:val="right" w:pos="8838"/>
      </w:tabs>
    </w:pPr>
  </w:style>
  <w:style w:type="paragraph" w:styleId="Ttulo">
    <w:name w:val="Title"/>
    <w:basedOn w:val="Normal"/>
    <w:link w:val="TtuloCar1"/>
    <w:qFormat/>
    <w:rsid w:val="00266491"/>
    <w:pPr>
      <w:jc w:val="center"/>
    </w:pPr>
    <w:rPr>
      <w:rFonts w:ascii="Arial" w:hAnsi="Arial" w:cs="Arial"/>
      <w:b/>
      <w:u w:val="single"/>
      <w:lang w:val="es-MX" w:eastAsia="es-MX"/>
    </w:rPr>
  </w:style>
  <w:style w:type="paragraph" w:styleId="Subttulo">
    <w:name w:val="Subtitle"/>
    <w:basedOn w:val="Normal"/>
    <w:link w:val="SubttuloCar"/>
    <w:uiPriority w:val="99"/>
    <w:qFormat/>
    <w:rsid w:val="00266491"/>
    <w:pPr>
      <w:jc w:val="center"/>
    </w:pPr>
    <w:rPr>
      <w:rFonts w:ascii="Arial" w:hAnsi="Arial" w:cs="Arial"/>
      <w:b/>
      <w:u w:val="single"/>
      <w:lang w:val="es-MX" w:eastAsia="es-MX"/>
    </w:rPr>
  </w:style>
  <w:style w:type="paragraph" w:styleId="Textoindependiente2">
    <w:name w:val="Body Text 2"/>
    <w:basedOn w:val="Normal"/>
    <w:qFormat/>
    <w:rsid w:val="00266491"/>
    <w:pPr>
      <w:jc w:val="center"/>
    </w:pPr>
    <w:rPr>
      <w:rFonts w:ascii="Tahoma" w:hAnsi="Tahoma" w:cs="Tahoma"/>
      <w:b/>
      <w:sz w:val="20"/>
      <w:szCs w:val="22"/>
      <w:lang w:val="en-US"/>
    </w:rPr>
  </w:style>
  <w:style w:type="paragraph" w:styleId="Textoindependiente3">
    <w:name w:val="Body Text 3"/>
    <w:basedOn w:val="Normal"/>
    <w:link w:val="Textoindependiente3Car"/>
    <w:qFormat/>
    <w:rsid w:val="00266491"/>
    <w:pPr>
      <w:spacing w:after="220" w:line="220" w:lineRule="atLeast"/>
      <w:jc w:val="both"/>
    </w:pPr>
    <w:rPr>
      <w:rFonts w:ascii="Arial" w:hAnsi="Arial"/>
      <w:sz w:val="20"/>
    </w:rPr>
  </w:style>
  <w:style w:type="paragraph" w:customStyle="1" w:styleId="Cuadrculavistosa-nfasis11">
    <w:name w:val="Cuadrícula vistosa - Énfasis 11"/>
    <w:basedOn w:val="Textoindependiente"/>
    <w:qFormat/>
    <w:rsid w:val="00266491"/>
    <w:pPr>
      <w:keepLines/>
      <w:pBdr>
        <w:left w:val="single" w:sz="36" w:space="3" w:color="808080"/>
        <w:bottom w:val="single" w:sz="48" w:space="3" w:color="FFFFFF"/>
      </w:pBdr>
      <w:spacing w:before="0" w:after="60" w:line="220" w:lineRule="atLeast"/>
      <w:ind w:left="540" w:right="557"/>
      <w:jc w:val="left"/>
    </w:pPr>
    <w:rPr>
      <w:rFonts w:ascii="Times New Roman" w:hAnsi="Times New Roman"/>
      <w:bCs w:val="0"/>
      <w:i/>
      <w:sz w:val="20"/>
      <w:szCs w:val="20"/>
      <w:lang w:eastAsia="en-US"/>
    </w:rPr>
  </w:style>
  <w:style w:type="paragraph" w:styleId="Listaconnmeros">
    <w:name w:val="List Number"/>
    <w:basedOn w:val="Lista"/>
    <w:qFormat/>
    <w:rsid w:val="00266491"/>
    <w:pPr>
      <w:spacing w:before="120" w:after="220" w:line="220" w:lineRule="atLeast"/>
      <w:ind w:left="1800" w:right="720" w:hanging="360"/>
    </w:pPr>
    <w:rPr>
      <w:sz w:val="20"/>
      <w:szCs w:val="20"/>
      <w:lang w:eastAsia="en-US"/>
    </w:rPr>
  </w:style>
  <w:style w:type="paragraph" w:styleId="Sangradetextonormal">
    <w:name w:val="Body Text Indent"/>
    <w:basedOn w:val="Normal"/>
    <w:link w:val="SangradetextonormalCar"/>
    <w:rsid w:val="00266491"/>
    <w:pPr>
      <w:ind w:left="2126" w:firstLine="6"/>
      <w:jc w:val="both"/>
    </w:pPr>
    <w:rPr>
      <w:rFonts w:ascii="Arial" w:hAnsi="Arial" w:cs="Arial"/>
      <w:sz w:val="22"/>
    </w:rPr>
  </w:style>
  <w:style w:type="paragraph" w:styleId="NormalWeb">
    <w:name w:val="Normal (Web)"/>
    <w:basedOn w:val="Normal"/>
    <w:uiPriority w:val="99"/>
    <w:qFormat/>
    <w:rsid w:val="0061743A"/>
    <w:pPr>
      <w:spacing w:beforeAutospacing="1" w:afterAutospacing="1"/>
    </w:pPr>
    <w:rPr>
      <w:rFonts w:ascii="Arial Unicode MS" w:eastAsia="Arial Unicode MS" w:hAnsi="Arial Unicode MS" w:cs="Arial Unicode MS"/>
    </w:rPr>
  </w:style>
  <w:style w:type="paragraph" w:styleId="Textodeglobo">
    <w:name w:val="Balloon Text"/>
    <w:basedOn w:val="Normal"/>
    <w:semiHidden/>
    <w:qFormat/>
    <w:rsid w:val="003130D9"/>
    <w:rPr>
      <w:rFonts w:ascii="Tahoma" w:hAnsi="Tahoma" w:cs="Tahoma"/>
      <w:sz w:val="16"/>
      <w:szCs w:val="16"/>
    </w:rPr>
  </w:style>
  <w:style w:type="paragraph" w:customStyle="1" w:styleId="Default">
    <w:name w:val="Default"/>
    <w:uiPriority w:val="99"/>
    <w:qFormat/>
    <w:rsid w:val="00525DFD"/>
    <w:rPr>
      <w:rFonts w:ascii="Arial" w:hAnsi="Arial" w:cs="Arial"/>
      <w:color w:val="000000"/>
      <w:sz w:val="24"/>
      <w:szCs w:val="24"/>
    </w:rPr>
  </w:style>
  <w:style w:type="paragraph" w:styleId="Textosinformato">
    <w:name w:val="Plain Text"/>
    <w:basedOn w:val="Normal"/>
    <w:qFormat/>
    <w:rsid w:val="006F5321"/>
    <w:rPr>
      <w:rFonts w:ascii="Courier New" w:hAnsi="Courier New" w:cs="Courier New"/>
      <w:sz w:val="20"/>
      <w:szCs w:val="20"/>
    </w:rPr>
  </w:style>
  <w:style w:type="paragraph" w:customStyle="1" w:styleId="Listavistosa-nfasis11">
    <w:name w:val="Lista vistosa - Énfasis 11"/>
    <w:basedOn w:val="Normal"/>
    <w:uiPriority w:val="34"/>
    <w:qFormat/>
    <w:rsid w:val="005D4ECF"/>
    <w:pPr>
      <w:ind w:left="720"/>
      <w:contextualSpacing/>
    </w:pPr>
  </w:style>
  <w:style w:type="paragraph" w:styleId="Prrafodelista">
    <w:name w:val="List Paragraph"/>
    <w:basedOn w:val="Normal"/>
    <w:uiPriority w:val="34"/>
    <w:qFormat/>
    <w:rsid w:val="00BA10DE"/>
    <w:pPr>
      <w:ind w:left="720"/>
      <w:contextualSpacing/>
    </w:pPr>
  </w:style>
  <w:style w:type="paragraph" w:customStyle="1" w:styleId="Normal1">
    <w:name w:val="Normal 1"/>
    <w:basedOn w:val="Normal"/>
    <w:autoRedefine/>
    <w:qFormat/>
    <w:rsid w:val="00BA10DE"/>
    <w:pPr>
      <w:tabs>
        <w:tab w:val="left" w:pos="0"/>
      </w:tabs>
      <w:jc w:val="both"/>
    </w:pPr>
    <w:rPr>
      <w:rFonts w:ascii="Arial" w:hAnsi="Arial" w:cs="Arial"/>
      <w:sz w:val="20"/>
      <w:szCs w:val="20"/>
      <w:lang w:val="en-US"/>
    </w:rPr>
  </w:style>
  <w:style w:type="paragraph" w:customStyle="1" w:styleId="CharChar1">
    <w:name w:val="Char Char1"/>
    <w:basedOn w:val="Normal"/>
    <w:qFormat/>
    <w:rsid w:val="00BA10DE"/>
    <w:pPr>
      <w:spacing w:after="160" w:line="240" w:lineRule="exact"/>
    </w:pPr>
    <w:rPr>
      <w:rFonts w:ascii="Arial" w:hAnsi="Arial"/>
      <w:sz w:val="20"/>
      <w:szCs w:val="20"/>
      <w:lang w:val="en-US" w:eastAsia="en-US"/>
    </w:rPr>
  </w:style>
  <w:style w:type="paragraph" w:customStyle="1" w:styleId="listaconletras">
    <w:name w:val="lista con letras"/>
    <w:basedOn w:val="Listaconnmeros"/>
    <w:qFormat/>
    <w:rsid w:val="00A515DA"/>
    <w:pPr>
      <w:spacing w:after="120" w:line="240" w:lineRule="auto"/>
      <w:ind w:right="0"/>
      <w:jc w:val="both"/>
    </w:pPr>
    <w:rPr>
      <w:rFonts w:ascii="Arial" w:hAnsi="Arial"/>
      <w:sz w:val="22"/>
      <w:szCs w:val="24"/>
      <w:lang w:val="es-MX" w:eastAsia="es-ES"/>
    </w:rPr>
  </w:style>
  <w:style w:type="paragraph" w:styleId="TDC7">
    <w:name w:val="toc 7"/>
    <w:basedOn w:val="Normal"/>
    <w:next w:val="Normal"/>
    <w:autoRedefine/>
    <w:uiPriority w:val="39"/>
    <w:rsid w:val="00A515DA"/>
    <w:pPr>
      <w:tabs>
        <w:tab w:val="left" w:pos="2603"/>
        <w:tab w:val="right" w:leader="dot" w:pos="9680"/>
      </w:tabs>
      <w:ind w:left="1843" w:hanging="1123"/>
    </w:pPr>
    <w:rPr>
      <w:sz w:val="22"/>
      <w:szCs w:val="21"/>
      <w:lang w:val="es-BO"/>
    </w:rPr>
  </w:style>
  <w:style w:type="paragraph" w:styleId="Listaconvietas3">
    <w:name w:val="List Bullet 3"/>
    <w:basedOn w:val="Normal"/>
    <w:uiPriority w:val="99"/>
    <w:unhideWhenUsed/>
    <w:qFormat/>
    <w:rsid w:val="008B39C5"/>
    <w:pPr>
      <w:spacing w:after="200" w:line="276" w:lineRule="auto"/>
      <w:contextualSpacing/>
    </w:pPr>
    <w:rPr>
      <w:rFonts w:ascii="Calibri" w:eastAsia="Calibri" w:hAnsi="Calibri"/>
      <w:sz w:val="22"/>
      <w:szCs w:val="22"/>
      <w:lang w:val="es-BO" w:eastAsia="en-US"/>
    </w:rPr>
  </w:style>
  <w:style w:type="paragraph" w:styleId="Listaconvietas5">
    <w:name w:val="List Bullet 5"/>
    <w:basedOn w:val="Normal"/>
    <w:semiHidden/>
    <w:unhideWhenUsed/>
    <w:qFormat/>
    <w:rsid w:val="006803D9"/>
    <w:pPr>
      <w:contextualSpacing/>
    </w:pPr>
  </w:style>
  <w:style w:type="paragraph" w:styleId="Listaconnmeros2">
    <w:name w:val="List Number 2"/>
    <w:basedOn w:val="Normal"/>
    <w:semiHidden/>
    <w:unhideWhenUsed/>
    <w:qFormat/>
    <w:rsid w:val="006803D9"/>
    <w:pPr>
      <w:contextualSpacing/>
    </w:pPr>
  </w:style>
  <w:style w:type="paragraph" w:customStyle="1" w:styleId="Estilo1">
    <w:name w:val="Estilo1"/>
    <w:basedOn w:val="Normal"/>
    <w:autoRedefine/>
    <w:qFormat/>
    <w:rsid w:val="0069578C"/>
    <w:pPr>
      <w:spacing w:before="60" w:after="60" w:line="360" w:lineRule="auto"/>
      <w:ind w:firstLine="360"/>
      <w:jc w:val="both"/>
    </w:pPr>
    <w:rPr>
      <w:rFonts w:ascii="Arial" w:hAnsi="Arial"/>
      <w:sz w:val="22"/>
      <w:szCs w:val="22"/>
      <w:lang w:val="es-BO"/>
    </w:rPr>
  </w:style>
  <w:style w:type="paragraph" w:styleId="Sangra3detindependiente">
    <w:name w:val="Body Text Indent 3"/>
    <w:basedOn w:val="Normal"/>
    <w:link w:val="Sangra3detindependienteCar"/>
    <w:semiHidden/>
    <w:unhideWhenUsed/>
    <w:qFormat/>
    <w:rsid w:val="0017750B"/>
    <w:pPr>
      <w:spacing w:after="120"/>
      <w:ind w:left="283"/>
    </w:pPr>
    <w:rPr>
      <w:sz w:val="16"/>
      <w:szCs w:val="16"/>
    </w:rPr>
  </w:style>
  <w:style w:type="paragraph" w:styleId="Listaconvietas">
    <w:name w:val="List Bullet"/>
    <w:basedOn w:val="Normal"/>
    <w:semiHidden/>
    <w:unhideWhenUsed/>
    <w:qFormat/>
    <w:rsid w:val="002C019E"/>
    <w:pPr>
      <w:contextualSpacing/>
    </w:pPr>
  </w:style>
  <w:style w:type="table" w:styleId="Tablaconcuadrcula">
    <w:name w:val="Table Grid"/>
    <w:basedOn w:val="Tablanormal"/>
    <w:rsid w:val="00A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74F9A"/>
    <w:rPr>
      <w:color w:val="0000FF" w:themeColor="hyperlink"/>
      <w:u w:val="single"/>
    </w:rPr>
  </w:style>
  <w:style w:type="character" w:styleId="Mencinsinresolver">
    <w:name w:val="Unresolved Mention"/>
    <w:basedOn w:val="Fuentedeprrafopredeter"/>
    <w:uiPriority w:val="99"/>
    <w:semiHidden/>
    <w:unhideWhenUsed/>
    <w:rsid w:val="00574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7AB6-86DE-4A85-BCB9-8E977BEC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519</Words>
  <Characters>2857</Characters>
  <Application>Microsoft Office Word</Application>
  <DocSecurity>0</DocSecurity>
  <Lines>23</Lines>
  <Paragraphs>6</Paragraphs>
  <ScaleCrop>false</ScaleCrop>
  <Company>Viceministerio de Telecomunicaciones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Paz, 18 de noviembre de 2003</dc:title>
  <dc:subject/>
  <dc:creator>Hebert Montevilla</dc:creator>
  <dc:description/>
  <cp:lastModifiedBy>ADRIAN CRISTIAN FOURNIER ROJAS</cp:lastModifiedBy>
  <cp:revision>58</cp:revision>
  <cp:lastPrinted>2014-10-15T19:15:00Z</cp:lastPrinted>
  <dcterms:created xsi:type="dcterms:W3CDTF">2016-08-19T14:37:00Z</dcterms:created>
  <dcterms:modified xsi:type="dcterms:W3CDTF">2025-11-28T18:55:00Z</dcterms:modified>
  <dc:language>es-BO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Viceministerio de Telecomunicaciones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